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2592" w14:textId="77777777" w:rsidR="00FE067E" w:rsidRPr="00C23870" w:rsidRDefault="00CD36CF" w:rsidP="00CC1F3B">
      <w:pPr>
        <w:pStyle w:val="TitlePageOrigin"/>
        <w:rPr>
          <w:color w:val="auto"/>
        </w:rPr>
      </w:pPr>
      <w:r w:rsidRPr="00C23870">
        <w:rPr>
          <w:color w:val="auto"/>
        </w:rPr>
        <w:t>WEST virginia legislature</w:t>
      </w:r>
    </w:p>
    <w:p w14:paraId="0780F8DB" w14:textId="77777777" w:rsidR="00CD36CF" w:rsidRPr="00C23870" w:rsidRDefault="00CD36CF" w:rsidP="00CC1F3B">
      <w:pPr>
        <w:pStyle w:val="TitlePageSession"/>
        <w:rPr>
          <w:color w:val="auto"/>
        </w:rPr>
      </w:pPr>
      <w:r w:rsidRPr="00C23870">
        <w:rPr>
          <w:color w:val="auto"/>
        </w:rPr>
        <w:t>20</w:t>
      </w:r>
      <w:r w:rsidR="007F29DD" w:rsidRPr="00C23870">
        <w:rPr>
          <w:color w:val="auto"/>
        </w:rPr>
        <w:t>2</w:t>
      </w:r>
      <w:r w:rsidR="00AB0024" w:rsidRPr="00C23870">
        <w:rPr>
          <w:color w:val="auto"/>
        </w:rPr>
        <w:t>4</w:t>
      </w:r>
      <w:r w:rsidRPr="00C23870">
        <w:rPr>
          <w:color w:val="auto"/>
        </w:rPr>
        <w:t xml:space="preserve"> regular session</w:t>
      </w:r>
    </w:p>
    <w:p w14:paraId="79D7A07A" w14:textId="77777777" w:rsidR="00CD36CF" w:rsidRPr="00C23870" w:rsidRDefault="007B5C6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74F88FF9182415695FDC8254BC77A32"/>
          </w:placeholder>
          <w:text/>
        </w:sdtPr>
        <w:sdtEndPr/>
        <w:sdtContent>
          <w:r w:rsidR="00AE48A0" w:rsidRPr="00C23870">
            <w:rPr>
              <w:color w:val="auto"/>
            </w:rPr>
            <w:t>Introduced</w:t>
          </w:r>
        </w:sdtContent>
      </w:sdt>
    </w:p>
    <w:p w14:paraId="60346DFE" w14:textId="2FA8B91C" w:rsidR="00CD36CF" w:rsidRPr="00C23870" w:rsidRDefault="007B5C6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054A97A86EA24994826BC3146436A88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C23870">
            <w:rPr>
              <w:color w:val="auto"/>
            </w:rPr>
            <w:t>Senate</w:t>
          </w:r>
        </w:sdtContent>
      </w:sdt>
      <w:r w:rsidR="00303684" w:rsidRPr="00C23870">
        <w:rPr>
          <w:color w:val="auto"/>
        </w:rPr>
        <w:t xml:space="preserve"> </w:t>
      </w:r>
      <w:r w:rsidR="00CD36CF" w:rsidRPr="00C2387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BAEA788475E40AC9344E6F8643CCA0D"/>
          </w:placeholder>
          <w:text/>
        </w:sdtPr>
        <w:sdtEndPr/>
        <w:sdtContent>
          <w:r w:rsidR="00F7435B">
            <w:rPr>
              <w:color w:val="auto"/>
            </w:rPr>
            <w:t xml:space="preserve">548 </w:t>
          </w:r>
        </w:sdtContent>
      </w:sdt>
    </w:p>
    <w:p w14:paraId="566C84E9" w14:textId="1334B869" w:rsidR="00CD36CF" w:rsidRPr="00C23870" w:rsidRDefault="00CD36CF" w:rsidP="00CC1F3B">
      <w:pPr>
        <w:pStyle w:val="Sponsors"/>
        <w:rPr>
          <w:color w:val="auto"/>
        </w:rPr>
      </w:pPr>
      <w:r w:rsidRPr="00C2387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8D9007DFFA54F5DA43030CD4CC8655E"/>
          </w:placeholder>
          <w:text w:multiLine="1"/>
        </w:sdtPr>
        <w:sdtEndPr/>
        <w:sdtContent>
          <w:r w:rsidR="006C724A" w:rsidRPr="00C23870">
            <w:rPr>
              <w:color w:val="auto"/>
            </w:rPr>
            <w:t>Senator Trump</w:t>
          </w:r>
        </w:sdtContent>
      </w:sdt>
    </w:p>
    <w:p w14:paraId="1C33BE1B" w14:textId="7CAA2C76" w:rsidR="00E831B3" w:rsidRPr="00C23870" w:rsidRDefault="00CD36CF" w:rsidP="006C724A">
      <w:pPr>
        <w:pStyle w:val="References"/>
        <w:rPr>
          <w:color w:val="auto"/>
        </w:rPr>
      </w:pPr>
      <w:r w:rsidRPr="00C23870">
        <w:rPr>
          <w:color w:val="auto"/>
        </w:rPr>
        <w:t>[</w:t>
      </w:r>
      <w:sdt>
        <w:sdtPr>
          <w:rPr>
            <w:rFonts w:eastAsiaTheme="minorHAnsi"/>
            <w:color w:val="auto"/>
            <w:sz w:val="22"/>
          </w:rPr>
          <w:tag w:val="References"/>
          <w:id w:val="-1043047873"/>
          <w:placeholder>
            <w:docPart w:val="AFFDBF61149D4C42B60425299AC00102"/>
          </w:placeholder>
          <w:text w:multiLine="1"/>
        </w:sdtPr>
        <w:sdtEndPr/>
        <w:sdtContent>
          <w:r w:rsidR="006C724A" w:rsidRPr="00C23870">
            <w:rPr>
              <w:rFonts w:eastAsiaTheme="minorHAnsi"/>
              <w:color w:val="auto"/>
              <w:sz w:val="22"/>
            </w:rPr>
            <w:t>Introduced</w:t>
          </w:r>
          <w:r w:rsidR="00F7435B">
            <w:rPr>
              <w:rFonts w:eastAsiaTheme="minorHAnsi"/>
              <w:color w:val="auto"/>
              <w:sz w:val="22"/>
            </w:rPr>
            <w:t xml:space="preserve"> January 25, 2024</w:t>
          </w:r>
          <w:r w:rsidR="006C724A" w:rsidRPr="00C23870">
            <w:rPr>
              <w:rFonts w:eastAsiaTheme="minorHAnsi"/>
              <w:color w:val="auto"/>
              <w:sz w:val="22"/>
            </w:rPr>
            <w:t>; referred</w:t>
          </w:r>
          <w:r w:rsidR="006C724A" w:rsidRPr="00C23870">
            <w:rPr>
              <w:rFonts w:eastAsiaTheme="minorHAnsi"/>
              <w:color w:val="auto"/>
              <w:sz w:val="22"/>
            </w:rPr>
            <w:br/>
            <w:t>to the Committee on</w:t>
          </w:r>
          <w:r w:rsidR="000B13A2">
            <w:rPr>
              <w:rFonts w:eastAsiaTheme="minorHAnsi"/>
              <w:color w:val="auto"/>
              <w:sz w:val="22"/>
            </w:rPr>
            <w:t xml:space="preserve"> the Judiciary</w:t>
          </w:r>
        </w:sdtContent>
      </w:sdt>
      <w:r w:rsidRPr="00C23870">
        <w:rPr>
          <w:color w:val="auto"/>
        </w:rPr>
        <w:t>]</w:t>
      </w:r>
    </w:p>
    <w:p w14:paraId="12189C15" w14:textId="09863603" w:rsidR="008F1F97" w:rsidRPr="00C23870" w:rsidRDefault="0000526A" w:rsidP="004E329B">
      <w:pPr>
        <w:pStyle w:val="TitleSection"/>
        <w:rPr>
          <w:color w:val="auto"/>
        </w:rPr>
      </w:pPr>
      <w:r w:rsidRPr="00C23870">
        <w:rPr>
          <w:color w:val="auto"/>
        </w:rPr>
        <w:lastRenderedPageBreak/>
        <w:t>A BILL</w:t>
      </w:r>
      <w:r w:rsidR="008F1F97" w:rsidRPr="00C23870">
        <w:rPr>
          <w:color w:val="auto"/>
        </w:rPr>
        <w:t xml:space="preserve"> to amend and reenact §51-11-4 of the </w:t>
      </w:r>
      <w:r w:rsidR="005B65EE" w:rsidRPr="00C23870">
        <w:rPr>
          <w:color w:val="auto"/>
        </w:rPr>
        <w:t>Code of West Virginia</w:t>
      </w:r>
      <w:r w:rsidR="008F1F97" w:rsidRPr="00C23870">
        <w:rPr>
          <w:color w:val="auto"/>
        </w:rPr>
        <w:t>, 1931, as amended, relating to the appellate jurisdiction of the Intermediate Court of Appeals</w:t>
      </w:r>
      <w:r w:rsidR="004E329B" w:rsidRPr="00C23870">
        <w:rPr>
          <w:color w:val="auto"/>
        </w:rPr>
        <w:t>.</w:t>
      </w:r>
    </w:p>
    <w:p w14:paraId="7CAD35AC" w14:textId="43947C6D" w:rsidR="00DE2DF9" w:rsidRPr="00C23870" w:rsidRDefault="008F1F97" w:rsidP="0016278A">
      <w:pPr>
        <w:pStyle w:val="SectionHeading"/>
        <w:rPr>
          <w:color w:val="auto"/>
        </w:rPr>
      </w:pPr>
      <w:r w:rsidRPr="00C23870">
        <w:rPr>
          <w:b w:val="0"/>
          <w:bCs/>
          <w:i/>
          <w:iCs/>
          <w:color w:val="auto"/>
        </w:rPr>
        <w:t>Be it enacted by the Legislature of West Virginia:</w:t>
      </w:r>
    </w:p>
    <w:p w14:paraId="73B2B204" w14:textId="77777777" w:rsidR="00DE2DF9" w:rsidRPr="00C23870" w:rsidRDefault="00DE2DF9" w:rsidP="0016278A">
      <w:pPr>
        <w:pStyle w:val="SectionHeading"/>
        <w:rPr>
          <w:color w:val="auto"/>
        </w:rPr>
        <w:sectPr w:rsidR="00DE2DF9" w:rsidRPr="00C23870" w:rsidSect="00DE2D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2D98881" w14:textId="77777777" w:rsidR="00DE2DF9" w:rsidRPr="00C23870" w:rsidRDefault="00DE2DF9" w:rsidP="005B680F">
      <w:pPr>
        <w:pStyle w:val="ArticleHeading"/>
        <w:rPr>
          <w:caps w:val="0"/>
          <w:color w:val="auto"/>
        </w:rPr>
        <w:sectPr w:rsidR="00DE2DF9" w:rsidRPr="00C23870" w:rsidSect="00DE2D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23870">
        <w:rPr>
          <w:caps w:val="0"/>
          <w:color w:val="auto"/>
        </w:rPr>
        <w:t>ARTICLE 11. THE WEST VIRGINIA APPELLATE REORGANIZATION ACT.</w:t>
      </w:r>
    </w:p>
    <w:p w14:paraId="2384977F" w14:textId="77777777" w:rsidR="00DE2DF9" w:rsidRPr="00C23870" w:rsidRDefault="008F1F97" w:rsidP="0016278A">
      <w:pPr>
        <w:pStyle w:val="SectionHeading"/>
        <w:rPr>
          <w:color w:val="auto"/>
        </w:rPr>
        <w:sectPr w:rsidR="00DE2DF9" w:rsidRPr="00C23870" w:rsidSect="00DE2DF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23870">
        <w:rPr>
          <w:color w:val="auto"/>
        </w:rPr>
        <w:t>§51-11-4. Jurisdiction; limitations.</w:t>
      </w:r>
    </w:p>
    <w:p w14:paraId="3BFD9CEC" w14:textId="6B91FD95" w:rsidR="008F1F97" w:rsidRPr="00C23870" w:rsidRDefault="008F1F97" w:rsidP="00DE2DF9">
      <w:pPr>
        <w:pStyle w:val="SectionBody"/>
        <w:rPr>
          <w:color w:val="auto"/>
        </w:rPr>
      </w:pPr>
      <w:bookmarkStart w:id="0" w:name="_Hlk65491335"/>
      <w:r w:rsidRPr="00C23870">
        <w:rPr>
          <w:color w:val="auto"/>
        </w:rPr>
        <w:t>(a) The Intermediate Court of Appeals has no original jurisdiction.</w:t>
      </w:r>
    </w:p>
    <w:p w14:paraId="0B79DA10" w14:textId="77777777" w:rsidR="008F1F97" w:rsidRPr="00C23870" w:rsidRDefault="008F1F97" w:rsidP="0016278A">
      <w:pPr>
        <w:pStyle w:val="SectionBody"/>
        <w:rPr>
          <w:color w:val="auto"/>
        </w:rPr>
      </w:pPr>
      <w:r w:rsidRPr="00C23870">
        <w:rPr>
          <w:color w:val="auto"/>
        </w:rPr>
        <w:t>(b) Unless specifically provided otherwise in this article, appeals of the following matters shall be made to the Intermediate Court of Appeals, which has appellate jurisdiction over such matters:</w:t>
      </w:r>
    </w:p>
    <w:p w14:paraId="5CAF407F" w14:textId="65C5D0AA" w:rsidR="008F1F97" w:rsidRPr="00C23870" w:rsidRDefault="008F1F97" w:rsidP="0016278A">
      <w:pPr>
        <w:pStyle w:val="SectionBody"/>
        <w:rPr>
          <w:color w:val="auto"/>
        </w:rPr>
      </w:pPr>
      <w:r w:rsidRPr="00C23870">
        <w:rPr>
          <w:color w:val="auto"/>
        </w:rPr>
        <w:t xml:space="preserve">(1) Final judgments or orders of a circuit court in </w:t>
      </w:r>
      <w:r w:rsidRPr="00C23870">
        <w:rPr>
          <w:color w:val="auto"/>
          <w:u w:val="single"/>
        </w:rPr>
        <w:t>all</w:t>
      </w:r>
      <w:r w:rsidRPr="00C23870">
        <w:rPr>
          <w:color w:val="auto"/>
        </w:rPr>
        <w:t xml:space="preserve"> civil cases </w:t>
      </w:r>
      <w:r w:rsidRPr="00C23870">
        <w:rPr>
          <w:color w:val="auto"/>
          <w:u w:val="single"/>
        </w:rPr>
        <w:t>involving legal or equitable relief</w:t>
      </w:r>
      <w:r w:rsidRPr="00C23870">
        <w:rPr>
          <w:color w:val="auto"/>
        </w:rPr>
        <w:t xml:space="preserve">, entered after June 30, 2022: </w:t>
      </w:r>
      <w:r w:rsidRPr="00C23870">
        <w:rPr>
          <w:i/>
          <w:color w:val="auto"/>
        </w:rPr>
        <w:t>Provided</w:t>
      </w:r>
      <w:r w:rsidRPr="00C23870">
        <w:rPr>
          <w:color w:val="auto"/>
        </w:rPr>
        <w:t>, That the Supreme Court of Appeals may, on its own accord, obtain jurisdiction over any civil case filed in the Intermediate Court of Appeals;</w:t>
      </w:r>
    </w:p>
    <w:p w14:paraId="4A4A3A2D" w14:textId="77777777" w:rsidR="008F1F97" w:rsidRPr="00C23870" w:rsidRDefault="008F1F97" w:rsidP="0016278A">
      <w:pPr>
        <w:pStyle w:val="SectionBody"/>
        <w:rPr>
          <w:color w:val="auto"/>
        </w:rPr>
      </w:pPr>
      <w:r w:rsidRPr="00C23870">
        <w:rPr>
          <w:color w:val="auto"/>
        </w:rPr>
        <w:t xml:space="preserve">(2) Final judgments or orders of a family court, entered after June 30, 2022, except for final judgments or final orders issued by a family court in any domestic violence proceeding pursuant to W. Va. Code §48-27-1 </w:t>
      </w:r>
      <w:r w:rsidRPr="00C23870">
        <w:rPr>
          <w:i/>
          <w:iCs/>
          <w:color w:val="auto"/>
        </w:rPr>
        <w:t>et seq</w:t>
      </w:r>
      <w:r w:rsidRPr="00C23870">
        <w:rPr>
          <w:color w:val="auto"/>
        </w:rPr>
        <w:t xml:space="preserve">. </w:t>
      </w:r>
      <w:r w:rsidRPr="00C23870">
        <w:rPr>
          <w:iCs/>
          <w:color w:val="auto"/>
        </w:rPr>
        <w:t>of this code, which appeals shall first be made to a circuit court</w:t>
      </w:r>
      <w:r w:rsidRPr="00C23870">
        <w:rPr>
          <w:color w:val="auto"/>
        </w:rPr>
        <w:t>;</w:t>
      </w:r>
    </w:p>
    <w:p w14:paraId="1CA6BBB9" w14:textId="77777777" w:rsidR="008F1F97" w:rsidRPr="00C23870" w:rsidRDefault="008F1F97" w:rsidP="0016278A">
      <w:pPr>
        <w:pStyle w:val="SectionBody"/>
        <w:rPr>
          <w:color w:val="auto"/>
        </w:rPr>
      </w:pPr>
      <w:r w:rsidRPr="00C23870">
        <w:rPr>
          <w:color w:val="auto"/>
        </w:rPr>
        <w:t xml:space="preserve">(3) Final judgments or orders of a circuit court concerning guardianship or conservatorship matters, entered after June 30, 2022, pursuant to §44A-1-1 </w:t>
      </w:r>
      <w:r w:rsidRPr="00C23870">
        <w:rPr>
          <w:i/>
          <w:iCs/>
          <w:color w:val="auto"/>
        </w:rPr>
        <w:t>et seq</w:t>
      </w:r>
      <w:r w:rsidRPr="00C23870">
        <w:rPr>
          <w:color w:val="auto"/>
        </w:rPr>
        <w:t>. of this code;</w:t>
      </w:r>
    </w:p>
    <w:p w14:paraId="437C66D9" w14:textId="77777777" w:rsidR="008F1F97" w:rsidRPr="00C23870" w:rsidRDefault="008F1F97" w:rsidP="0016278A">
      <w:pPr>
        <w:pStyle w:val="SectionBody"/>
        <w:rPr>
          <w:color w:val="auto"/>
        </w:rPr>
      </w:pPr>
      <w:r w:rsidRPr="00C23870">
        <w:rPr>
          <w:color w:val="auto"/>
        </w:rPr>
        <w:t xml:space="preserve">(4) Final judgments, orders, or decisions of an agency or an administrative law judge entered after June 30, 2022, heretofore appealable to the Circuit Court of Kanawha County pursuant to §29A-5-4 or any other provision of this code; </w:t>
      </w:r>
    </w:p>
    <w:p w14:paraId="168266FB" w14:textId="77777777" w:rsidR="008F1F97" w:rsidRPr="00C23870" w:rsidRDefault="008F1F97" w:rsidP="0016278A">
      <w:pPr>
        <w:pStyle w:val="SectionBody"/>
        <w:rPr>
          <w:color w:val="auto"/>
        </w:rPr>
      </w:pPr>
      <w:r w:rsidRPr="00C23870">
        <w:rPr>
          <w:color w:val="auto"/>
        </w:rPr>
        <w:t>(5) Final orders or decisions of the Health Care Authority issued prior to June 30, 2022, in a certificate of need review, but transferred to the jurisdiction of the Intermediate Court of Appeals upon termination of the Office of Judges pursuant to §16-2D-16a of this code;</w:t>
      </w:r>
    </w:p>
    <w:p w14:paraId="23B55DFD" w14:textId="77777777" w:rsidR="008F1F97" w:rsidRPr="00C23870" w:rsidRDefault="008F1F97" w:rsidP="0016278A">
      <w:pPr>
        <w:pStyle w:val="SectionBody"/>
        <w:rPr>
          <w:color w:val="auto"/>
        </w:rPr>
      </w:pPr>
      <w:r w:rsidRPr="00C23870">
        <w:rPr>
          <w:color w:val="auto"/>
        </w:rPr>
        <w:t>(6) Final orders or decisions issued by the Office of Judges after June 30, 2022, and prior to its termination, as provided in §16-2D-16 and §23-5-8a of this code; and</w:t>
      </w:r>
    </w:p>
    <w:p w14:paraId="7FE36C3A" w14:textId="0CA9E5AA" w:rsidR="008F1F97" w:rsidRPr="00C23870" w:rsidRDefault="008F1F97" w:rsidP="0016278A">
      <w:pPr>
        <w:pStyle w:val="SectionBody"/>
        <w:rPr>
          <w:color w:val="auto"/>
        </w:rPr>
      </w:pPr>
      <w:r w:rsidRPr="00C23870">
        <w:rPr>
          <w:color w:val="auto"/>
        </w:rPr>
        <w:lastRenderedPageBreak/>
        <w:t>(7) Final orders or decisions of the Workers</w:t>
      </w:r>
      <w:r w:rsidR="005A3EC6" w:rsidRPr="00C23870">
        <w:rPr>
          <w:color w:val="auto"/>
        </w:rPr>
        <w:t>'</w:t>
      </w:r>
      <w:r w:rsidRPr="00C23870">
        <w:rPr>
          <w:color w:val="auto"/>
        </w:rPr>
        <w:t xml:space="preserve"> Compensation Board of Review pursuant to §23-5-1 </w:t>
      </w:r>
      <w:r w:rsidRPr="00C23870">
        <w:rPr>
          <w:i/>
          <w:iCs/>
          <w:color w:val="auto"/>
        </w:rPr>
        <w:t>et seq</w:t>
      </w:r>
      <w:r w:rsidRPr="00C23870">
        <w:rPr>
          <w:color w:val="auto"/>
        </w:rPr>
        <w:t>. of this code, entered after June 30, 2022.</w:t>
      </w:r>
    </w:p>
    <w:p w14:paraId="52BBEB8C" w14:textId="77777777" w:rsidR="008F1F97" w:rsidRPr="00C23870" w:rsidRDefault="008F1F97" w:rsidP="0016278A">
      <w:pPr>
        <w:pStyle w:val="SectionBody"/>
        <w:rPr>
          <w:color w:val="auto"/>
        </w:rPr>
      </w:pPr>
      <w:r w:rsidRPr="00C23870">
        <w:rPr>
          <w:color w:val="auto"/>
        </w:rPr>
        <w:t>(c) In appeals properly filed pursuant to subsection (b) of this section, the parties shall be afforded a full and meaningful review on the record of the lower tribunal and an opportunity to be heard.</w:t>
      </w:r>
    </w:p>
    <w:p w14:paraId="0E484B14" w14:textId="77777777" w:rsidR="008F1F97" w:rsidRPr="00C23870" w:rsidRDefault="008F1F97" w:rsidP="0016278A">
      <w:pPr>
        <w:pStyle w:val="SectionBody"/>
        <w:rPr>
          <w:color w:val="auto"/>
        </w:rPr>
      </w:pPr>
      <w:r w:rsidRPr="00C23870">
        <w:rPr>
          <w:color w:val="auto"/>
        </w:rPr>
        <w:t>(d) The Intermediate Court of Appeals does not have appellate jurisdiction over the following matters:</w:t>
      </w:r>
    </w:p>
    <w:p w14:paraId="0675035A" w14:textId="77777777" w:rsidR="008F1F97" w:rsidRPr="00C23870" w:rsidRDefault="008F1F97" w:rsidP="0016278A">
      <w:pPr>
        <w:pStyle w:val="SectionBody"/>
        <w:rPr>
          <w:color w:val="auto"/>
        </w:rPr>
      </w:pPr>
      <w:r w:rsidRPr="00C23870">
        <w:rPr>
          <w:color w:val="auto"/>
        </w:rPr>
        <w:t xml:space="preserve">(1) Judgments or final orders issued in any criminal proceeding in this state: </w:t>
      </w:r>
      <w:r w:rsidRPr="00C23870">
        <w:rPr>
          <w:i/>
          <w:iCs/>
          <w:color w:val="auto"/>
        </w:rPr>
        <w:t>Provided</w:t>
      </w:r>
      <w:r w:rsidRPr="00C23870">
        <w:rPr>
          <w:color w:val="auto"/>
        </w:rPr>
        <w:t>, That if the West Virginia Supreme Court of Appeals should adopt a policy of discretionary review of criminal appeals then the Intermediate Court of Appeals shall have appellate jurisdiction of such judgments or final orders;</w:t>
      </w:r>
    </w:p>
    <w:p w14:paraId="520E594E" w14:textId="77777777" w:rsidR="008F1F97" w:rsidRPr="00C23870" w:rsidRDefault="008F1F97" w:rsidP="0016278A">
      <w:pPr>
        <w:pStyle w:val="SectionBody"/>
        <w:rPr>
          <w:color w:val="auto"/>
        </w:rPr>
      </w:pPr>
      <w:r w:rsidRPr="00C23870">
        <w:rPr>
          <w:color w:val="auto"/>
        </w:rPr>
        <w:t xml:space="preserve">(2) Judgments or final orders issued in any juvenile proceeding pursuant to §49-4-701 </w:t>
      </w:r>
      <w:r w:rsidRPr="00C23870">
        <w:rPr>
          <w:i/>
          <w:iCs/>
          <w:color w:val="auto"/>
        </w:rPr>
        <w:t>et seq</w:t>
      </w:r>
      <w:r w:rsidRPr="00C23870">
        <w:rPr>
          <w:color w:val="auto"/>
        </w:rPr>
        <w:t>. of this code;</w:t>
      </w:r>
    </w:p>
    <w:p w14:paraId="0B84D55D" w14:textId="77777777" w:rsidR="008F1F97" w:rsidRPr="00C23870" w:rsidRDefault="008F1F97" w:rsidP="0016278A">
      <w:pPr>
        <w:pStyle w:val="SectionBody"/>
        <w:rPr>
          <w:color w:val="auto"/>
        </w:rPr>
      </w:pPr>
      <w:r w:rsidRPr="00C23870">
        <w:rPr>
          <w:color w:val="auto"/>
        </w:rPr>
        <w:t xml:space="preserve">(3) Judgments or final orders issued in child abuse and neglect proceedings pursuant to §49-4-601 </w:t>
      </w:r>
      <w:r w:rsidRPr="00C23870">
        <w:rPr>
          <w:i/>
          <w:iCs/>
          <w:color w:val="auto"/>
        </w:rPr>
        <w:t>et seq</w:t>
      </w:r>
      <w:r w:rsidRPr="00C23870">
        <w:rPr>
          <w:color w:val="auto"/>
        </w:rPr>
        <w:t xml:space="preserve">. of this code; </w:t>
      </w:r>
    </w:p>
    <w:p w14:paraId="01FA03F7" w14:textId="77777777" w:rsidR="008F1F97" w:rsidRPr="00C23870" w:rsidRDefault="008F1F97" w:rsidP="0016278A">
      <w:pPr>
        <w:pStyle w:val="SectionBody"/>
        <w:rPr>
          <w:color w:val="auto"/>
        </w:rPr>
      </w:pPr>
      <w:r w:rsidRPr="00C23870">
        <w:rPr>
          <w:color w:val="auto"/>
        </w:rPr>
        <w:t xml:space="preserve">(4) Orders of commitment, issued pursuant to §27-5-1 </w:t>
      </w:r>
      <w:r w:rsidRPr="00C23870">
        <w:rPr>
          <w:i/>
          <w:iCs/>
          <w:color w:val="auto"/>
        </w:rPr>
        <w:t>et seq</w:t>
      </w:r>
      <w:r w:rsidRPr="00C23870">
        <w:rPr>
          <w:color w:val="auto"/>
        </w:rPr>
        <w:t>. of this code;</w:t>
      </w:r>
    </w:p>
    <w:p w14:paraId="6F76D087" w14:textId="77777777" w:rsidR="008F1F97" w:rsidRPr="00C23870" w:rsidRDefault="008F1F97" w:rsidP="0016278A">
      <w:pPr>
        <w:pStyle w:val="SectionBody"/>
        <w:rPr>
          <w:color w:val="auto"/>
        </w:rPr>
      </w:pPr>
      <w:r w:rsidRPr="00C23870">
        <w:rPr>
          <w:color w:val="auto"/>
        </w:rPr>
        <w:t>(5) Any proceedings of the Lawyer Disciplinary Board;</w:t>
      </w:r>
    </w:p>
    <w:p w14:paraId="3C2AB4EB" w14:textId="77777777" w:rsidR="008F1F97" w:rsidRPr="00C23870" w:rsidRDefault="008F1F97" w:rsidP="0016278A">
      <w:pPr>
        <w:pStyle w:val="SectionBody"/>
        <w:rPr>
          <w:color w:val="auto"/>
        </w:rPr>
      </w:pPr>
      <w:r w:rsidRPr="00C23870">
        <w:rPr>
          <w:color w:val="auto"/>
        </w:rPr>
        <w:t>(6) Any proceedings of the Judicial Investigation Commission;</w:t>
      </w:r>
    </w:p>
    <w:p w14:paraId="4D6B7F1A" w14:textId="77777777" w:rsidR="008F1F97" w:rsidRPr="00C23870" w:rsidRDefault="008F1F97" w:rsidP="0016278A">
      <w:pPr>
        <w:pStyle w:val="SectionBody"/>
        <w:rPr>
          <w:color w:val="auto"/>
        </w:rPr>
      </w:pPr>
      <w:r w:rsidRPr="00C23870">
        <w:rPr>
          <w:color w:val="auto"/>
        </w:rPr>
        <w:t>(7) Final decisions of the Public Service Commission, issued pursuant to §24-5-1 of this code;</w:t>
      </w:r>
    </w:p>
    <w:p w14:paraId="2FF7D938" w14:textId="77777777" w:rsidR="008F1F97" w:rsidRPr="00C23870" w:rsidRDefault="008F1F97" w:rsidP="0016278A">
      <w:pPr>
        <w:pStyle w:val="SectionBody"/>
        <w:rPr>
          <w:color w:val="auto"/>
        </w:rPr>
      </w:pPr>
      <w:r w:rsidRPr="00C23870">
        <w:rPr>
          <w:color w:val="auto"/>
        </w:rPr>
        <w:t>(8) Interlocutory appeals;</w:t>
      </w:r>
    </w:p>
    <w:p w14:paraId="52550BD7" w14:textId="77777777" w:rsidR="008F1F97" w:rsidRPr="00C23870" w:rsidRDefault="008F1F97" w:rsidP="0016278A">
      <w:pPr>
        <w:pStyle w:val="SectionBody"/>
        <w:rPr>
          <w:color w:val="auto"/>
        </w:rPr>
      </w:pPr>
      <w:r w:rsidRPr="00C23870">
        <w:rPr>
          <w:color w:val="auto"/>
        </w:rPr>
        <w:t xml:space="preserve">(9) Certified questions of law; </w:t>
      </w:r>
    </w:p>
    <w:p w14:paraId="23B4106C" w14:textId="7336ADD4" w:rsidR="008F1F97" w:rsidRPr="00C23870" w:rsidRDefault="008F1F97" w:rsidP="0016278A">
      <w:pPr>
        <w:pStyle w:val="SectionBody"/>
        <w:rPr>
          <w:color w:val="auto"/>
        </w:rPr>
      </w:pPr>
      <w:r w:rsidRPr="00C23870">
        <w:rPr>
          <w:color w:val="auto"/>
        </w:rPr>
        <w:t xml:space="preserve">(10) </w:t>
      </w:r>
      <w:r w:rsidRPr="00C23870">
        <w:rPr>
          <w:strike/>
          <w:color w:val="auto"/>
        </w:rPr>
        <w:t xml:space="preserve">Extraordinary remedies, as provided in §53-1-1 </w:t>
      </w:r>
      <w:r w:rsidRPr="00C23870">
        <w:rPr>
          <w:i/>
          <w:iCs/>
          <w:strike/>
          <w:color w:val="auto"/>
        </w:rPr>
        <w:t>et seq</w:t>
      </w:r>
      <w:r w:rsidRPr="00C23870">
        <w:rPr>
          <w:strike/>
          <w:color w:val="auto"/>
        </w:rPr>
        <w:t>. of this code, and any appeal of a decision or order of another court regarding an extraordinary remedy</w:t>
      </w:r>
      <w:bookmarkEnd w:id="0"/>
      <w:r w:rsidRPr="00C23870">
        <w:rPr>
          <w:color w:val="auto"/>
        </w:rPr>
        <w:t xml:space="preserve"> </w:t>
      </w:r>
      <w:r w:rsidR="004B25BC" w:rsidRPr="00C23870">
        <w:rPr>
          <w:color w:val="auto"/>
          <w:u w:val="single"/>
        </w:rPr>
        <w:t>Judgments or final orders where the relief sought is t</w:t>
      </w:r>
      <w:r w:rsidRPr="00C23870">
        <w:rPr>
          <w:color w:val="auto"/>
          <w:u w:val="single"/>
        </w:rPr>
        <w:t xml:space="preserve">he extraordinary remedy of habeas corpus as provided in §53-4A-1 </w:t>
      </w:r>
      <w:r w:rsidRPr="00C23870">
        <w:rPr>
          <w:i/>
          <w:iCs/>
          <w:color w:val="auto"/>
          <w:u w:val="single"/>
        </w:rPr>
        <w:t>et seq</w:t>
      </w:r>
      <w:r w:rsidRPr="00C23870">
        <w:rPr>
          <w:color w:val="auto"/>
          <w:u w:val="single"/>
        </w:rPr>
        <w:t>. of this code</w:t>
      </w:r>
      <w:r w:rsidRPr="00C23870">
        <w:rPr>
          <w:color w:val="auto"/>
        </w:rPr>
        <w:t>; and</w:t>
      </w:r>
    </w:p>
    <w:p w14:paraId="45830D28" w14:textId="33856F4B" w:rsidR="00DB4B1C" w:rsidRPr="00C23870" w:rsidRDefault="008F1F97" w:rsidP="0016278A">
      <w:pPr>
        <w:pStyle w:val="SectionBody"/>
        <w:rPr>
          <w:color w:val="auto"/>
        </w:rPr>
      </w:pPr>
      <w:r w:rsidRPr="00C23870">
        <w:rPr>
          <w:color w:val="auto"/>
        </w:rPr>
        <w:lastRenderedPageBreak/>
        <w:t xml:space="preserve">(11) Judgments or final orders issued by circuit court upon its review of a family court judgment or final order in any domestic violence proceeding pursuant to §48-27-101 </w:t>
      </w:r>
      <w:r w:rsidRPr="00C23870">
        <w:rPr>
          <w:i/>
          <w:iCs/>
          <w:color w:val="auto"/>
        </w:rPr>
        <w:t>et seq</w:t>
      </w:r>
      <w:r w:rsidRPr="00C23870">
        <w:rPr>
          <w:color w:val="auto"/>
        </w:rPr>
        <w:t>. of this code.</w:t>
      </w:r>
    </w:p>
    <w:p w14:paraId="62E41676" w14:textId="7A675651" w:rsidR="00DB4B1C" w:rsidRPr="00C23870" w:rsidRDefault="00DB4B1C" w:rsidP="00663681">
      <w:pPr>
        <w:pStyle w:val="Note"/>
        <w:rPr>
          <w:color w:val="auto"/>
        </w:rPr>
      </w:pPr>
      <w:r w:rsidRPr="00C23870">
        <w:rPr>
          <w:color w:val="auto"/>
        </w:rPr>
        <w:t xml:space="preserve">NOTE: The purpose of this bill is to </w:t>
      </w:r>
      <w:r w:rsidR="00663681" w:rsidRPr="00C23870">
        <w:rPr>
          <w:color w:val="auto"/>
        </w:rPr>
        <w:t>amend the appellate jurisdiction of the Intermediate Court of Appeals.</w:t>
      </w:r>
    </w:p>
    <w:p w14:paraId="1DB47378" w14:textId="633E9CBC" w:rsidR="00DB4B1C" w:rsidRPr="00C23870" w:rsidRDefault="00DB4B1C" w:rsidP="00663681">
      <w:pPr>
        <w:pStyle w:val="Note"/>
        <w:rPr>
          <w:color w:val="auto"/>
        </w:rPr>
      </w:pPr>
      <w:r w:rsidRPr="00C23870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DB4B1C" w:rsidRPr="00C23870" w:rsidSect="00DE2DF9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2F7F3" w14:textId="77777777" w:rsidR="00EC33EE" w:rsidRPr="00B844FE" w:rsidRDefault="00EC33EE" w:rsidP="00B844FE">
      <w:r>
        <w:separator/>
      </w:r>
    </w:p>
  </w:endnote>
  <w:endnote w:type="continuationSeparator" w:id="0">
    <w:p w14:paraId="772231F2" w14:textId="77777777" w:rsidR="00EC33EE" w:rsidRPr="00B844FE" w:rsidRDefault="00EC33E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DC7499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15EBAC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8760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6DAC9C" w14:textId="6116F7F7" w:rsidR="00DE2DF9" w:rsidRDefault="00DE2D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9250FC" w14:textId="77777777" w:rsidR="00DE2DF9" w:rsidRDefault="00DE2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5AA2D" w14:textId="77777777" w:rsidR="00EC33EE" w:rsidRPr="00B844FE" w:rsidRDefault="00EC33EE" w:rsidP="00B844FE">
      <w:r>
        <w:separator/>
      </w:r>
    </w:p>
  </w:footnote>
  <w:footnote w:type="continuationSeparator" w:id="0">
    <w:p w14:paraId="34177D32" w14:textId="77777777" w:rsidR="00EC33EE" w:rsidRPr="00B844FE" w:rsidRDefault="00EC33E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86F8A" w14:textId="77777777" w:rsidR="002A0269" w:rsidRPr="00B844FE" w:rsidRDefault="007B5C69">
    <w:pPr>
      <w:pStyle w:val="Header"/>
    </w:pPr>
    <w:sdt>
      <w:sdtPr>
        <w:id w:val="-684364211"/>
        <w:placeholder>
          <w:docPart w:val="054A97A86EA24994826BC3146436A882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54A97A86EA24994826BC3146436A882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9E03C" w14:textId="3DE3D33B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>
      <w:t xml:space="preserve"> </w:t>
    </w:r>
    <w:r w:rsidR="006C724A">
      <w:t>SB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6C724A">
          <w:t>2024R3353</w:t>
        </w:r>
      </w:sdtContent>
    </w:sdt>
  </w:p>
  <w:p w14:paraId="51CC2C2C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6EDBB" w14:textId="5849D429" w:rsidR="002A0269" w:rsidRPr="002A0269" w:rsidRDefault="007B5C69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CD4E8A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97"/>
    <w:rsid w:val="0000526A"/>
    <w:rsid w:val="000573A9"/>
    <w:rsid w:val="00085D22"/>
    <w:rsid w:val="000B13A2"/>
    <w:rsid w:val="000C5C77"/>
    <w:rsid w:val="000E3912"/>
    <w:rsid w:val="0010070F"/>
    <w:rsid w:val="001143CA"/>
    <w:rsid w:val="0015112E"/>
    <w:rsid w:val="001552E7"/>
    <w:rsid w:val="001566B4"/>
    <w:rsid w:val="001A66B7"/>
    <w:rsid w:val="001C279E"/>
    <w:rsid w:val="001D459E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4368E0"/>
    <w:rsid w:val="00465CCE"/>
    <w:rsid w:val="004837E8"/>
    <w:rsid w:val="004B25BC"/>
    <w:rsid w:val="004C13DD"/>
    <w:rsid w:val="004D2CC5"/>
    <w:rsid w:val="004E329B"/>
    <w:rsid w:val="004E3441"/>
    <w:rsid w:val="00500579"/>
    <w:rsid w:val="00575F35"/>
    <w:rsid w:val="005A3EC6"/>
    <w:rsid w:val="005A5366"/>
    <w:rsid w:val="005B65EE"/>
    <w:rsid w:val="005D7E17"/>
    <w:rsid w:val="006210B7"/>
    <w:rsid w:val="006369EB"/>
    <w:rsid w:val="00637E73"/>
    <w:rsid w:val="00663681"/>
    <w:rsid w:val="006865E9"/>
    <w:rsid w:val="00691F3E"/>
    <w:rsid w:val="00694BFB"/>
    <w:rsid w:val="006A106B"/>
    <w:rsid w:val="006C523D"/>
    <w:rsid w:val="006C724A"/>
    <w:rsid w:val="006D4036"/>
    <w:rsid w:val="007A5259"/>
    <w:rsid w:val="007A7081"/>
    <w:rsid w:val="007B5C69"/>
    <w:rsid w:val="007F1CF5"/>
    <w:rsid w:val="007F29DD"/>
    <w:rsid w:val="00834EDE"/>
    <w:rsid w:val="008736AA"/>
    <w:rsid w:val="008D275D"/>
    <w:rsid w:val="008F1F97"/>
    <w:rsid w:val="00980327"/>
    <w:rsid w:val="00986478"/>
    <w:rsid w:val="009B5557"/>
    <w:rsid w:val="009F1067"/>
    <w:rsid w:val="00A06A53"/>
    <w:rsid w:val="00A13358"/>
    <w:rsid w:val="00A31E01"/>
    <w:rsid w:val="00A527AD"/>
    <w:rsid w:val="00A718CF"/>
    <w:rsid w:val="00AB0024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23870"/>
    <w:rsid w:val="00C32FED"/>
    <w:rsid w:val="00C33014"/>
    <w:rsid w:val="00C33434"/>
    <w:rsid w:val="00C34869"/>
    <w:rsid w:val="00C42EB6"/>
    <w:rsid w:val="00C67AF8"/>
    <w:rsid w:val="00C85096"/>
    <w:rsid w:val="00CB20EF"/>
    <w:rsid w:val="00CC1F3B"/>
    <w:rsid w:val="00CD12CB"/>
    <w:rsid w:val="00CD36CF"/>
    <w:rsid w:val="00CD4E8A"/>
    <w:rsid w:val="00CF1DCA"/>
    <w:rsid w:val="00D579FC"/>
    <w:rsid w:val="00D7769F"/>
    <w:rsid w:val="00D81C16"/>
    <w:rsid w:val="00DB4B1C"/>
    <w:rsid w:val="00DE2DF9"/>
    <w:rsid w:val="00DE526B"/>
    <w:rsid w:val="00DF199D"/>
    <w:rsid w:val="00E01542"/>
    <w:rsid w:val="00E365F1"/>
    <w:rsid w:val="00E43E92"/>
    <w:rsid w:val="00E62F48"/>
    <w:rsid w:val="00E831B3"/>
    <w:rsid w:val="00E95FBC"/>
    <w:rsid w:val="00EC33EE"/>
    <w:rsid w:val="00EE70CB"/>
    <w:rsid w:val="00F41CA2"/>
    <w:rsid w:val="00F443C0"/>
    <w:rsid w:val="00F62EFB"/>
    <w:rsid w:val="00F7435B"/>
    <w:rsid w:val="00F939A4"/>
    <w:rsid w:val="00FA7B09"/>
    <w:rsid w:val="00FD5B51"/>
    <w:rsid w:val="00FD6A3D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17731"/>
  <w15:chartTrackingRefBased/>
  <w15:docId w15:val="{BE55F5B7-FEAD-4849-90A6-0CD41507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6C7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4F88FF9182415695FDC8254BC77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EFB1D-F8D1-456C-BD99-E627B3043596}"/>
      </w:docPartPr>
      <w:docPartBody>
        <w:p w:rsidR="00F9541B" w:rsidRDefault="005C27DD">
          <w:pPr>
            <w:pStyle w:val="D74F88FF9182415695FDC8254BC77A32"/>
          </w:pPr>
          <w:r w:rsidRPr="00B844FE">
            <w:t>Prefix Text</w:t>
          </w:r>
        </w:p>
      </w:docPartBody>
    </w:docPart>
    <w:docPart>
      <w:docPartPr>
        <w:name w:val="054A97A86EA24994826BC3146436A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FAB53-4622-409C-A931-8E09483037FE}"/>
      </w:docPartPr>
      <w:docPartBody>
        <w:p w:rsidR="00F9541B" w:rsidRDefault="005C27DD">
          <w:pPr>
            <w:pStyle w:val="054A97A86EA24994826BC3146436A882"/>
          </w:pPr>
          <w:r w:rsidRPr="00B844FE">
            <w:t>[Type here]</w:t>
          </w:r>
        </w:p>
      </w:docPartBody>
    </w:docPart>
    <w:docPart>
      <w:docPartPr>
        <w:name w:val="2BAEA788475E40AC9344E6F8643CC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DA107-11CB-40EC-95AD-734D622355EB}"/>
      </w:docPartPr>
      <w:docPartBody>
        <w:p w:rsidR="00F9541B" w:rsidRDefault="005C27DD">
          <w:pPr>
            <w:pStyle w:val="2BAEA788475E40AC9344E6F8643CCA0D"/>
          </w:pPr>
          <w:r w:rsidRPr="00B844FE">
            <w:t>Number</w:t>
          </w:r>
        </w:p>
      </w:docPartBody>
    </w:docPart>
    <w:docPart>
      <w:docPartPr>
        <w:name w:val="98D9007DFFA54F5DA43030CD4CC86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E917A-8E41-4F52-8D59-58A3C933A3EB}"/>
      </w:docPartPr>
      <w:docPartBody>
        <w:p w:rsidR="00F9541B" w:rsidRDefault="005C27DD">
          <w:pPr>
            <w:pStyle w:val="98D9007DFFA54F5DA43030CD4CC8655E"/>
          </w:pPr>
          <w:r w:rsidRPr="00B844FE">
            <w:t>Enter Sponsors Here</w:t>
          </w:r>
        </w:p>
      </w:docPartBody>
    </w:docPart>
    <w:docPart>
      <w:docPartPr>
        <w:name w:val="AFFDBF61149D4C42B60425299AC00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D7100-2ABC-43C6-A23B-74A529AB41CB}"/>
      </w:docPartPr>
      <w:docPartBody>
        <w:p w:rsidR="00F9541B" w:rsidRDefault="005C27DD">
          <w:pPr>
            <w:pStyle w:val="AFFDBF61149D4C42B60425299AC0010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97"/>
    <w:rsid w:val="005C27DD"/>
    <w:rsid w:val="00DE4297"/>
    <w:rsid w:val="00E220C6"/>
    <w:rsid w:val="00F9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4F88FF9182415695FDC8254BC77A32">
    <w:name w:val="D74F88FF9182415695FDC8254BC77A32"/>
  </w:style>
  <w:style w:type="paragraph" w:customStyle="1" w:styleId="054A97A86EA24994826BC3146436A882">
    <w:name w:val="054A97A86EA24994826BC3146436A882"/>
  </w:style>
  <w:style w:type="paragraph" w:customStyle="1" w:styleId="2BAEA788475E40AC9344E6F8643CCA0D">
    <w:name w:val="2BAEA788475E40AC9344E6F8643CCA0D"/>
  </w:style>
  <w:style w:type="paragraph" w:customStyle="1" w:styleId="98D9007DFFA54F5DA43030CD4CC8655E">
    <w:name w:val="98D9007DFFA54F5DA43030CD4CC8655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FFDBF61149D4C42B60425299AC00102">
    <w:name w:val="AFFDBF61149D4C42B60425299AC001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12</TotalTime>
  <Pages>4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A. Curia</dc:creator>
  <cp:keywords/>
  <dc:description/>
  <cp:lastModifiedBy>Angie Richardson</cp:lastModifiedBy>
  <cp:revision>10</cp:revision>
  <dcterms:created xsi:type="dcterms:W3CDTF">2024-01-23T17:19:00Z</dcterms:created>
  <dcterms:modified xsi:type="dcterms:W3CDTF">2024-01-24T21:44:00Z</dcterms:modified>
</cp:coreProperties>
</file>